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877849">
        <w:tc>
          <w:tcPr>
            <w:tcW w:w="6487" w:type="dxa"/>
          </w:tcPr>
          <w:p w:rsidR="00877849" w:rsidRDefault="00877849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877849" w:rsidRDefault="008B7715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877849" w:rsidRDefault="008B7715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отдела управления делами </w:t>
            </w:r>
          </w:p>
          <w:p w:rsidR="00877849" w:rsidRDefault="008B7715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Л.И. Яскина__________</w:t>
            </w:r>
          </w:p>
          <w:p w:rsidR="00877849" w:rsidRDefault="008B7715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877849" w:rsidRDefault="00877849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877849" w:rsidRDefault="00877849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877849" w:rsidRDefault="00877849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877849" w:rsidRDefault="008B7715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877849" w:rsidRDefault="008B7715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климатического оборудования </w:t>
      </w:r>
    </w:p>
    <w:p w:rsidR="00877849" w:rsidRDefault="00877849">
      <w:pPr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877849" w:rsidRDefault="008B7715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877849" w:rsidRDefault="008B7715">
      <w:pPr>
        <w:spacing w:after="0" w:line="240" w:lineRule="auto"/>
        <w:ind w:firstLine="708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1.1. Заказчик: филиал АО «Россети Сибирь </w:t>
      </w:r>
      <w:r>
        <w:rPr>
          <w:rFonts w:ascii="Times New Roman CYR" w:hAnsi="Times New Roman CYR" w:cs="Times New Roman CYR"/>
          <w:sz w:val="26"/>
          <w:szCs w:val="26"/>
        </w:rPr>
        <w:t>Тываэнерго».</w:t>
      </w:r>
    </w:p>
    <w:p w:rsidR="00877849" w:rsidRDefault="008B7715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1.2. Предмет закупки:</w:t>
      </w:r>
      <w:r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Поставка климатического оборудования.</w:t>
      </w:r>
    </w:p>
    <w:p w:rsidR="00877849" w:rsidRDefault="00877849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77849" w:rsidRDefault="008B7715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и монтажа Продукции.</w:t>
      </w:r>
    </w:p>
    <w:p w:rsidR="00877849" w:rsidRDefault="008B7715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2.1. Место поставки: Центральный склад АО «Россети Сибирь Тываэнерго» 667004 г.Кызыл ул.Колхозная, 2Б. </w:t>
      </w:r>
    </w:p>
    <w:p w:rsidR="00877849" w:rsidRDefault="008B7715">
      <w:pPr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2.2. Поставк</w:t>
      </w:r>
      <w:r>
        <w:rPr>
          <w:rFonts w:ascii="Times New Roman CYR" w:hAnsi="Times New Roman CYR" w:cs="Times New Roman CYR"/>
          <w:sz w:val="26"/>
          <w:szCs w:val="26"/>
        </w:rPr>
        <w:t>а продукции осуществляется транспортным средством поставщика до склада заказчика.</w:t>
      </w:r>
    </w:p>
    <w:p w:rsidR="00877849" w:rsidRDefault="008B771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</w:t>
      </w:r>
      <w:r>
        <w:rPr>
          <w:rFonts w:ascii="Times New Roman CYR" w:hAnsi="Times New Roman CYR" w:cs="Times New Roman CYR"/>
          <w:sz w:val="26"/>
          <w:szCs w:val="26"/>
        </w:rPr>
        <w:t>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 и др. нормативно-технической документации. Порядок отгрузки, специальные требования к таре и упаковке д</w:t>
      </w:r>
      <w:r>
        <w:rPr>
          <w:rFonts w:ascii="Times New Roman CYR" w:hAnsi="Times New Roman CYR" w:cs="Times New Roman CYR"/>
          <w:sz w:val="26"/>
          <w:szCs w:val="26"/>
        </w:rPr>
        <w:t xml:space="preserve">олжны быть определены в договоре на поставку оборудования. 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2.3. Срок поставки и монтажа: 30 календарных дней с момента заключения договора.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877849" w:rsidRDefault="008B771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3.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Цена, перечень, объемы поставки Продукции.</w:t>
      </w:r>
    </w:p>
    <w:p w:rsidR="00877849" w:rsidRDefault="008B771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 Цена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перечень, объемы поставки Продукции </w:t>
      </w:r>
      <w:r>
        <w:rPr>
          <w:rFonts w:ascii="Times New Roman" w:hAnsi="Times New Roman"/>
          <w:sz w:val="26"/>
          <w:szCs w:val="26"/>
        </w:rPr>
        <w:t>указаны в Приложении</w:t>
      </w:r>
      <w:r>
        <w:rPr>
          <w:rFonts w:ascii="Times New Roman" w:hAnsi="Times New Roman"/>
          <w:sz w:val="26"/>
          <w:szCs w:val="26"/>
        </w:rPr>
        <w:t xml:space="preserve"> №1.</w:t>
      </w:r>
    </w:p>
    <w:p w:rsidR="00877849" w:rsidRDefault="008B771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 стоимость предложения участника должны быть включены: все налоги, сборы, отчисления и другие платежи, включая таможенные платежи и</w:t>
      </w:r>
      <w:r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сборы, расходы на транспортировку продукции до места поставки, стоимость тары и упаковки.</w:t>
      </w:r>
    </w:p>
    <w:p w:rsidR="00877849" w:rsidRDefault="00877849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77849" w:rsidRDefault="008B7715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877849" w:rsidRDefault="008B771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877849" w:rsidRDefault="008B771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877849" w:rsidRDefault="008B771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4.3.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877849" w:rsidRDefault="008B771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</w:t>
      </w:r>
      <w:r>
        <w:rPr>
          <w:rFonts w:ascii="Times New Roman" w:hAnsi="Times New Roman"/>
          <w:sz w:val="26"/>
          <w:szCs w:val="26"/>
        </w:rPr>
        <w:t xml:space="preserve">ьная часть выполняться на </w:t>
      </w:r>
      <w:r>
        <w:rPr>
          <w:rFonts w:ascii="Times New Roman" w:hAnsi="Times New Roman"/>
          <w:sz w:val="26"/>
          <w:szCs w:val="26"/>
        </w:rPr>
        <w:lastRenderedPageBreak/>
        <w:t>русском языке, иметь четкие обозначения и сохраняться на весь срок службы поставляемой продукции.</w:t>
      </w:r>
    </w:p>
    <w:p w:rsidR="00877849" w:rsidRDefault="008B771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 Продукция должна обеспечиваться необходимой технической документацией на русском языке: паспорт изделия, инструкция по эксплуат</w:t>
      </w:r>
      <w:r>
        <w:rPr>
          <w:rFonts w:ascii="Times New Roman" w:hAnsi="Times New Roman"/>
          <w:sz w:val="26"/>
          <w:szCs w:val="26"/>
        </w:rPr>
        <w:t>ации и т.д.</w:t>
      </w:r>
    </w:p>
    <w:p w:rsidR="00877849" w:rsidRDefault="00877849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877849" w:rsidRDefault="008B7715">
      <w:pPr>
        <w:spacing w:after="0" w:line="240" w:lineRule="auto"/>
        <w:ind w:left="708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 Гарантийные обязательства</w:t>
      </w:r>
    </w:p>
    <w:p w:rsidR="00877849" w:rsidRDefault="008B7715">
      <w:pPr>
        <w:spacing w:after="0" w:line="240" w:lineRule="auto"/>
        <w:ind w:firstLine="708"/>
        <w:contextualSpacing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:rsidR="00877849" w:rsidRDefault="008B7715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Поставщик</w:t>
      </w:r>
      <w:r>
        <w:rPr>
          <w:rFonts w:ascii="Times New Roman" w:hAnsi="Times New Roman"/>
          <w:sz w:val="28"/>
          <w:szCs w:val="28"/>
        </w:rPr>
        <w:t xml:space="preserve"> должен за свой счет и сроки, согласованные с за</w:t>
      </w:r>
      <w:r>
        <w:rPr>
          <w:rFonts w:ascii="Times New Roman" w:hAnsi="Times New Roman"/>
          <w:sz w:val="28"/>
          <w:szCs w:val="28"/>
        </w:rPr>
        <w:t xml:space="preserve">казчиком, устранять любые дефекты в поставляемой продукции, выявленные в течение гарантийного срока. </w:t>
      </w:r>
    </w:p>
    <w:p w:rsidR="00877849" w:rsidRDefault="008B7715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6. Правила приемки оборудования.</w:t>
      </w:r>
    </w:p>
    <w:p w:rsidR="00877849" w:rsidRDefault="008B7715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Сибирь Тываэнерго» с пре</w:t>
      </w:r>
      <w:r>
        <w:rPr>
          <w:rFonts w:ascii="Times New Roman CYR" w:hAnsi="Times New Roman CYR" w:cs="Times New Roman CYR"/>
          <w:sz w:val="26"/>
          <w:szCs w:val="26"/>
        </w:rPr>
        <w:t xml:space="preserve">дставителем участника  при получении оборудования на склад. 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Приемка продукции по качеству производится в соответствии законодательством РФ (ст. 513 ГК РФ).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Приемка продукции по качеству производится в соответствии законодательством РФ (ст. 513 ГК РФ).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</w:t>
      </w:r>
      <w:r>
        <w:rPr>
          <w:rFonts w:ascii="Times New Roman CYR" w:hAnsi="Times New Roman CYR" w:cs="Times New Roman CYR"/>
          <w:sz w:val="26"/>
          <w:szCs w:val="26"/>
        </w:rPr>
        <w:t xml:space="preserve"> приемке продукции осуществляется: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   внешний осмотр тары и упаковки;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</w:t>
      </w:r>
      <w:r>
        <w:rPr>
          <w:rFonts w:ascii="Times New Roman CYR" w:hAnsi="Times New Roman CYR" w:cs="Times New Roman CYR"/>
          <w:sz w:val="26"/>
          <w:szCs w:val="26"/>
        </w:rPr>
        <w:t>ной документации.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:rsidR="00877849" w:rsidRDefault="008B77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случае выявления дефектов поставщик</w:t>
      </w:r>
      <w:bookmarkStart w:id="0" w:name="_GoBack"/>
      <w:bookmarkEnd w:id="0"/>
      <w:r>
        <w:rPr>
          <w:rFonts w:ascii="Times New Roman CYR" w:hAnsi="Times New Roman CYR" w:cs="Times New Roman CYR"/>
          <w:sz w:val="26"/>
          <w:szCs w:val="26"/>
        </w:rPr>
        <w:t xml:space="preserve"> обязан за свой счет заменить поставленную продукцию.</w:t>
      </w:r>
    </w:p>
    <w:p w:rsidR="00877849" w:rsidRDefault="0087784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77849" w:rsidRDefault="00877849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276"/>
        <w:gridCol w:w="2126"/>
      </w:tblGrid>
      <w:tr w:rsidR="008778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8778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7784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7784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Герасимов Виталий Сергеевич</w:t>
            </w:r>
          </w:p>
        </w:tc>
      </w:tr>
      <w:tr w:rsidR="008778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7784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  <w:t>Начальник отдела логистики и МТО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7784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  <w:t>Власов Владимир Витальевич</w:t>
            </w:r>
          </w:p>
        </w:tc>
      </w:tr>
      <w:tr w:rsidR="008778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7784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Начальник ОУД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849" w:rsidRDefault="0087784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849" w:rsidRDefault="008B771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Яскина Людмила Ивановна</w:t>
            </w:r>
          </w:p>
        </w:tc>
      </w:tr>
    </w:tbl>
    <w:p w:rsidR="00877849" w:rsidRDefault="00877849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77849" w:rsidRDefault="00877849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77849" w:rsidRDefault="0087784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77849" w:rsidRDefault="0087784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77849" w:rsidRDefault="008B77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877849" w:rsidRDefault="008B77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877849" w:rsidRDefault="0087784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77849" w:rsidRDefault="008B771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 к поставляемой продукции</w:t>
      </w:r>
    </w:p>
    <w:p w:rsidR="00877849" w:rsidRDefault="008B771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Кондиционер Centek CT-65A12</w:t>
      </w:r>
    </w:p>
    <w:tbl>
      <w:tblPr>
        <w:tblW w:w="9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5579"/>
        <w:gridCol w:w="1648"/>
        <w:gridCol w:w="1648"/>
      </w:tblGrid>
      <w:tr w:rsidR="00877849">
        <w:trPr>
          <w:trHeight w:val="148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877849">
        <w:trPr>
          <w:trHeight w:val="37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849">
        <w:trPr>
          <w:trHeight w:val="37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Кондиционер Centek CT-65A12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849">
        <w:trPr>
          <w:trHeight w:val="37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охлаждения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3,52 кВт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обогрева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3,66 кВт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энергоэффективности (EER/COP)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A/A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-7… +43 °С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фреона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R410А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324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Напряжение, В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Пульт дистанционного управления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внутреннего блока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849" w:rsidRDefault="0087784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7849" w:rsidRDefault="0087784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7849" w:rsidRDefault="008B771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характеристики и требования к поставляемой продукции</w:t>
      </w:r>
    </w:p>
    <w:p w:rsidR="00877849" w:rsidRDefault="008B771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Кондиционер Centek CT-65C18</w:t>
      </w:r>
    </w:p>
    <w:tbl>
      <w:tblPr>
        <w:tblW w:w="9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5579"/>
        <w:gridCol w:w="1648"/>
        <w:gridCol w:w="1648"/>
      </w:tblGrid>
      <w:tr w:rsidR="00877849">
        <w:trPr>
          <w:trHeight w:val="148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877849">
        <w:trPr>
          <w:trHeight w:val="37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849">
        <w:trPr>
          <w:trHeight w:val="37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Кондиционер Centek CT-65C18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849">
        <w:trPr>
          <w:trHeight w:val="372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79" w:type="dxa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охлаждения</w:t>
            </w:r>
          </w:p>
        </w:tc>
        <w:tc>
          <w:tcPr>
            <w:tcW w:w="1648" w:type="dxa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5,28 кВт</w:t>
            </w:r>
          </w:p>
        </w:tc>
        <w:tc>
          <w:tcPr>
            <w:tcW w:w="1648" w:type="dxa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обогрева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5,42 кВт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энергоэффективности (EER/COP)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A/A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-7… +43 °С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фреона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R410А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324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Напряжение, В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Пульт дистанционного управления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49">
        <w:trPr>
          <w:trHeight w:val="297"/>
        </w:trPr>
        <w:tc>
          <w:tcPr>
            <w:tcW w:w="635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579" w:type="dxa"/>
            <w:vMerge w:val="restart"/>
            <w:vAlign w:val="center"/>
          </w:tcPr>
          <w:p w:rsidR="00877849" w:rsidRDefault="008B77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внутреннего блока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B77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1648" w:type="dxa"/>
            <w:vMerge w:val="restart"/>
            <w:vAlign w:val="center"/>
          </w:tcPr>
          <w:p w:rsidR="00877849" w:rsidRDefault="008778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849" w:rsidRDefault="0087784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877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849" w:rsidRDefault="008B7715">
      <w:pPr>
        <w:spacing w:after="0" w:line="240" w:lineRule="auto"/>
      </w:pPr>
      <w:r>
        <w:separator/>
      </w:r>
    </w:p>
  </w:endnote>
  <w:endnote w:type="continuationSeparator" w:id="0">
    <w:p w:rsidR="00877849" w:rsidRDefault="008B7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849" w:rsidRDefault="008B7715">
      <w:pPr>
        <w:spacing w:after="0" w:line="240" w:lineRule="auto"/>
      </w:pPr>
      <w:r>
        <w:separator/>
      </w:r>
    </w:p>
  </w:footnote>
  <w:footnote w:type="continuationSeparator" w:id="0">
    <w:p w:rsidR="00877849" w:rsidRDefault="008B7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20191"/>
    <w:multiLevelType w:val="multilevel"/>
    <w:tmpl w:val="CB7A8EA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1A515AC6"/>
    <w:multiLevelType w:val="multilevel"/>
    <w:tmpl w:val="D3669E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2" w15:restartNumberingAfterBreak="0">
    <w:nsid w:val="57CF6840"/>
    <w:multiLevelType w:val="hybridMultilevel"/>
    <w:tmpl w:val="567A04EC"/>
    <w:lvl w:ilvl="0" w:tplc="21BC891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A0C083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FA4C1B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F6C83C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84CA65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C8E8DF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B00236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AAEF5A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A40BD3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6A4E7010"/>
    <w:multiLevelType w:val="multilevel"/>
    <w:tmpl w:val="3D240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6E1E5166"/>
    <w:multiLevelType w:val="multilevel"/>
    <w:tmpl w:val="2E26DF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0693D12"/>
    <w:multiLevelType w:val="hybridMultilevel"/>
    <w:tmpl w:val="35B4A49E"/>
    <w:lvl w:ilvl="0" w:tplc="EC8A0138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1460064">
      <w:start w:val="1"/>
      <w:numFmt w:val="lowerLetter"/>
      <w:lvlText w:val="%2."/>
      <w:lvlJc w:val="left"/>
      <w:pPr>
        <w:ind w:left="1788" w:hanging="360"/>
      </w:pPr>
    </w:lvl>
    <w:lvl w:ilvl="2" w:tplc="72AC9D50">
      <w:start w:val="1"/>
      <w:numFmt w:val="lowerRoman"/>
      <w:lvlText w:val="%3."/>
      <w:lvlJc w:val="right"/>
      <w:pPr>
        <w:ind w:left="2508" w:hanging="180"/>
      </w:pPr>
    </w:lvl>
    <w:lvl w:ilvl="3" w:tplc="B5BC5ECE">
      <w:start w:val="1"/>
      <w:numFmt w:val="decimal"/>
      <w:lvlText w:val="%4."/>
      <w:lvlJc w:val="left"/>
      <w:pPr>
        <w:ind w:left="3228" w:hanging="360"/>
      </w:pPr>
    </w:lvl>
    <w:lvl w:ilvl="4" w:tplc="82ECF61E">
      <w:start w:val="1"/>
      <w:numFmt w:val="lowerLetter"/>
      <w:lvlText w:val="%5."/>
      <w:lvlJc w:val="left"/>
      <w:pPr>
        <w:ind w:left="3948" w:hanging="360"/>
      </w:pPr>
    </w:lvl>
    <w:lvl w:ilvl="5" w:tplc="608C2E9C">
      <w:start w:val="1"/>
      <w:numFmt w:val="lowerRoman"/>
      <w:lvlText w:val="%6."/>
      <w:lvlJc w:val="right"/>
      <w:pPr>
        <w:ind w:left="4668" w:hanging="180"/>
      </w:pPr>
    </w:lvl>
    <w:lvl w:ilvl="6" w:tplc="A07E8A84">
      <w:start w:val="1"/>
      <w:numFmt w:val="decimal"/>
      <w:lvlText w:val="%7."/>
      <w:lvlJc w:val="left"/>
      <w:pPr>
        <w:ind w:left="5388" w:hanging="360"/>
      </w:pPr>
    </w:lvl>
    <w:lvl w:ilvl="7" w:tplc="756E9BAE">
      <w:start w:val="1"/>
      <w:numFmt w:val="lowerLetter"/>
      <w:lvlText w:val="%8."/>
      <w:lvlJc w:val="left"/>
      <w:pPr>
        <w:ind w:left="6108" w:hanging="360"/>
      </w:pPr>
    </w:lvl>
    <w:lvl w:ilvl="8" w:tplc="08224D04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9BA31B9"/>
    <w:multiLevelType w:val="multilevel"/>
    <w:tmpl w:val="A154A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137C44"/>
    <w:multiLevelType w:val="multilevel"/>
    <w:tmpl w:val="C95451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49"/>
    <w:rsid w:val="00877849"/>
    <w:rsid w:val="008B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024A0"/>
  <w15:docId w15:val="{08116005-34C3-44FE-BC7F-13D8F20D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paragraph" w:styleId="af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768</Words>
  <Characters>4379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Надежда Кузнецова</cp:lastModifiedBy>
  <cp:revision>124</cp:revision>
  <dcterms:created xsi:type="dcterms:W3CDTF">2019-05-21T06:34:00Z</dcterms:created>
  <dcterms:modified xsi:type="dcterms:W3CDTF">2026-05-07T02:53:00Z</dcterms:modified>
</cp:coreProperties>
</file>